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5005"/>
        <w:gridCol w:w="3996"/>
      </w:tblGrid>
      <w:tr w:rsidR="00CE21CE" w:rsidRPr="0099076C" w14:paraId="2D849897" w14:textId="77777777" w:rsidTr="00A8039A">
        <w:trPr>
          <w:trHeight w:val="1236"/>
        </w:trPr>
        <w:tc>
          <w:tcPr>
            <w:tcW w:w="5005" w:type="dxa"/>
          </w:tcPr>
          <w:p w14:paraId="357D4850" w14:textId="77777777" w:rsidR="00CE21CE" w:rsidRPr="0099076C" w:rsidRDefault="00CE21CE" w:rsidP="00A8039A">
            <w:pPr>
              <w:spacing w:line="280" w:lineRule="exact"/>
              <w:rPr>
                <w:rFonts w:ascii="Cambria" w:eastAsia="Times New Roman" w:hAnsi="Cambria" w:cs="Times New Roman"/>
                <w:lang w:val="et-EE"/>
              </w:rPr>
            </w:pPr>
            <w:r w:rsidRPr="0099076C">
              <w:rPr>
                <w:rFonts w:ascii="Cambria" w:eastAsia="Times New Roman" w:hAnsi="Cambria" w:cs="Times New Roman"/>
                <w:lang w:val="et-EE"/>
              </w:rPr>
              <w:t xml:space="preserve">Transpordiamet                                                                                </w:t>
            </w:r>
          </w:p>
          <w:p w14:paraId="224C0679" w14:textId="77777777" w:rsidR="00CE21CE" w:rsidRPr="0099076C" w:rsidRDefault="00CE21CE" w:rsidP="00A8039A">
            <w:pPr>
              <w:spacing w:line="280" w:lineRule="exact"/>
              <w:rPr>
                <w:rFonts w:ascii="Cambria" w:eastAsia="Times New Roman" w:hAnsi="Cambria" w:cs="Times New Roman"/>
                <w:lang w:val="et-EE"/>
              </w:rPr>
            </w:pPr>
            <w:r w:rsidRPr="0099076C">
              <w:rPr>
                <w:rStyle w:val="fontstyle01"/>
                <w:rFonts w:ascii="Cambria" w:hAnsi="Cambria"/>
                <w:sz w:val="22"/>
                <w:szCs w:val="22"/>
                <w:lang w:val="et-EE"/>
              </w:rPr>
              <w:t>taristu teenuste osakond</w:t>
            </w:r>
            <w:r w:rsidRPr="0099076C">
              <w:rPr>
                <w:rFonts w:ascii="Cambria" w:hAnsi="Cambria"/>
                <w:lang w:val="et-EE"/>
              </w:rPr>
              <w:t xml:space="preserve"> </w:t>
            </w:r>
            <w:r w:rsidRPr="0099076C">
              <w:rPr>
                <w:rFonts w:ascii="Cambria" w:eastAsia="Times New Roman" w:hAnsi="Cambria" w:cs="Times New Roman"/>
                <w:lang w:val="et-EE"/>
              </w:rPr>
              <w:t xml:space="preserve">                                                           </w:t>
            </w:r>
          </w:p>
          <w:p w14:paraId="59A10887" w14:textId="77777777" w:rsidR="00CE21CE" w:rsidRPr="0099076C" w:rsidRDefault="00000000" w:rsidP="00A8039A">
            <w:pPr>
              <w:spacing w:line="280" w:lineRule="exact"/>
              <w:rPr>
                <w:rFonts w:ascii="Cambria" w:eastAsia="Times New Roman" w:hAnsi="Cambria" w:cs="Times New Roman"/>
                <w:color w:val="000000"/>
                <w:lang w:val="et-EE"/>
              </w:rPr>
            </w:pPr>
            <w:hyperlink r:id="rId10" w:history="1">
              <w:r w:rsidR="00CE21CE" w:rsidRPr="0099076C">
                <w:rPr>
                  <w:rStyle w:val="Hperlink"/>
                  <w:rFonts w:ascii="Cambria" w:eastAsia="Times New Roman" w:hAnsi="Cambria" w:cs="Times New Roman"/>
                  <w:lang w:val="et-EE"/>
                </w:rPr>
                <w:t>info@transpordiamet.ee</w:t>
              </w:r>
            </w:hyperlink>
            <w:r w:rsidR="00CE21CE" w:rsidRPr="0099076C">
              <w:rPr>
                <w:rFonts w:ascii="Cambria" w:eastAsia="Times New Roman" w:hAnsi="Cambria" w:cs="Times New Roman"/>
                <w:color w:val="000000"/>
                <w:lang w:val="et-EE"/>
              </w:rPr>
              <w:t xml:space="preserve">                                                                          </w:t>
            </w:r>
          </w:p>
          <w:p w14:paraId="11D10234" w14:textId="77777777" w:rsidR="00CE21CE" w:rsidRPr="0099076C" w:rsidRDefault="00CE21CE" w:rsidP="00A8039A">
            <w:pPr>
              <w:spacing w:line="280" w:lineRule="exact"/>
              <w:rPr>
                <w:rFonts w:ascii="Cambria" w:eastAsia="Times New Roman" w:hAnsi="Cambria" w:cs="Times New Roman"/>
                <w:color w:val="000000"/>
                <w:lang w:val="et-EE"/>
              </w:rPr>
            </w:pPr>
            <w:r w:rsidRPr="0099076C">
              <w:rPr>
                <w:rFonts w:ascii="Cambria" w:eastAsia="Times New Roman" w:hAnsi="Cambria" w:cs="Times New Roman"/>
                <w:color w:val="000000"/>
                <w:lang w:val="et-EE"/>
              </w:rPr>
              <w:t xml:space="preserve">           </w:t>
            </w:r>
          </w:p>
          <w:p w14:paraId="1A4E5298" w14:textId="77777777" w:rsidR="00CE21CE" w:rsidRPr="0099076C" w:rsidRDefault="00CE21CE" w:rsidP="00A8039A">
            <w:pPr>
              <w:spacing w:line="280" w:lineRule="exact"/>
              <w:rPr>
                <w:lang w:val="et-EE"/>
              </w:rPr>
            </w:pPr>
          </w:p>
        </w:tc>
        <w:tc>
          <w:tcPr>
            <w:tcW w:w="3996" w:type="dxa"/>
          </w:tcPr>
          <w:p w14:paraId="49C3528E" w14:textId="7D90A5D2" w:rsidR="00CE21CE" w:rsidRPr="00FA60A0" w:rsidRDefault="00CE21CE" w:rsidP="00B7304E">
            <w:pPr>
              <w:spacing w:line="280" w:lineRule="exact"/>
              <w:rPr>
                <w:lang w:val="et-EE"/>
              </w:rPr>
            </w:pPr>
            <w:r w:rsidRPr="00FA60A0">
              <w:rPr>
                <w:lang w:val="et-EE"/>
              </w:rPr>
              <w:t xml:space="preserve">Teie </w:t>
            </w:r>
            <w:bookmarkStart w:id="0" w:name="_Hlk106700730"/>
            <w:r w:rsidR="005D7F0F" w:rsidRPr="00FA60A0">
              <w:rPr>
                <w:lang w:val="et-EE"/>
              </w:rPr>
              <w:t>03.01.2023 nr 7.2-2/22/27931-2</w:t>
            </w:r>
          </w:p>
          <w:bookmarkEnd w:id="0"/>
          <w:p w14:paraId="6542FA69" w14:textId="77777777" w:rsidR="00CE21CE" w:rsidRPr="00FA60A0" w:rsidRDefault="00CE21CE" w:rsidP="00A8039A">
            <w:pPr>
              <w:spacing w:line="280" w:lineRule="exact"/>
              <w:rPr>
                <w:lang w:val="et-EE"/>
              </w:rPr>
            </w:pPr>
          </w:p>
          <w:p w14:paraId="558D6C67" w14:textId="37D8E45A" w:rsidR="00CE21CE" w:rsidRPr="00FA60A0" w:rsidRDefault="00CE21CE" w:rsidP="00A8039A">
            <w:pPr>
              <w:spacing w:line="280" w:lineRule="exact"/>
              <w:rPr>
                <w:lang w:val="et-EE"/>
              </w:rPr>
            </w:pPr>
            <w:r w:rsidRPr="00FA60A0">
              <w:rPr>
                <w:lang w:val="et-EE"/>
              </w:rPr>
              <w:t xml:space="preserve">Meie </w:t>
            </w:r>
            <w:r w:rsidR="00F86458" w:rsidRPr="00FA60A0">
              <w:rPr>
                <w:lang w:val="et-EE"/>
              </w:rPr>
              <w:t>0</w:t>
            </w:r>
            <w:r w:rsidR="00831B68" w:rsidRPr="00FA60A0">
              <w:rPr>
                <w:lang w:val="et-EE"/>
              </w:rPr>
              <w:t>2</w:t>
            </w:r>
            <w:r w:rsidR="005301E1" w:rsidRPr="00FA60A0">
              <w:rPr>
                <w:lang w:val="et-EE"/>
              </w:rPr>
              <w:t>.0</w:t>
            </w:r>
            <w:r w:rsidR="00F86458" w:rsidRPr="00FA60A0">
              <w:rPr>
                <w:lang w:val="et-EE"/>
              </w:rPr>
              <w:t>6</w:t>
            </w:r>
            <w:r w:rsidRPr="00FA60A0">
              <w:rPr>
                <w:lang w:val="et-EE"/>
              </w:rPr>
              <w:t>.202</w:t>
            </w:r>
            <w:r w:rsidR="00F83503" w:rsidRPr="00FA60A0">
              <w:rPr>
                <w:lang w:val="et-EE"/>
              </w:rPr>
              <w:t>3</w:t>
            </w:r>
            <w:r w:rsidRPr="00FA60A0">
              <w:rPr>
                <w:lang w:val="et-EE"/>
              </w:rPr>
              <w:t xml:space="preserve"> nr</w:t>
            </w:r>
            <w:r w:rsidR="005D7F0F" w:rsidRPr="00FA60A0">
              <w:rPr>
                <w:lang w:val="et-EE"/>
              </w:rPr>
              <w:t xml:space="preserve"> </w:t>
            </w:r>
            <w:r w:rsidR="005D7F0F" w:rsidRPr="00FA60A0">
              <w:t>5-1/19/2022-</w:t>
            </w:r>
            <w:r w:rsidR="00FA60A0" w:rsidRPr="00FA60A0">
              <w:t>10</w:t>
            </w:r>
          </w:p>
        </w:tc>
      </w:tr>
    </w:tbl>
    <w:p w14:paraId="4F4B7363" w14:textId="77777777" w:rsidR="004C44ED" w:rsidRPr="004C44ED" w:rsidRDefault="004C44ED" w:rsidP="005D7F0F">
      <w:pPr>
        <w:spacing w:line="280" w:lineRule="exact"/>
        <w:jc w:val="both"/>
        <w:rPr>
          <w:rFonts w:ascii="Cambria" w:eastAsia="Times New Roman" w:hAnsi="Cambria" w:cs="Times New Roman"/>
          <w:b/>
          <w:szCs w:val="24"/>
          <w:lang w:val="et-EE"/>
        </w:rPr>
      </w:pPr>
      <w:r w:rsidRPr="004C44ED">
        <w:rPr>
          <w:rFonts w:ascii="Cambria" w:eastAsia="Times New Roman" w:hAnsi="Cambria" w:cs="Times New Roman"/>
          <w:b/>
          <w:szCs w:val="24"/>
          <w:lang w:val="et-EE"/>
        </w:rPr>
        <w:t>Detailplaneeringu kooskõlastamiseks esitamine</w:t>
      </w:r>
    </w:p>
    <w:p w14:paraId="1C966E6A" w14:textId="77777777" w:rsidR="004C44ED" w:rsidRPr="004C44ED" w:rsidRDefault="004C44ED" w:rsidP="005D7F0F">
      <w:pPr>
        <w:spacing w:line="280" w:lineRule="exact"/>
        <w:jc w:val="both"/>
        <w:rPr>
          <w:rFonts w:ascii="Cambria" w:eastAsia="Times New Roman" w:hAnsi="Cambria" w:cs="Times New Roman"/>
          <w:szCs w:val="24"/>
          <w:lang w:val="et-EE"/>
        </w:rPr>
      </w:pPr>
    </w:p>
    <w:p w14:paraId="2492F32C" w14:textId="30ED29A3" w:rsidR="00796BB1" w:rsidRPr="00796BB1" w:rsidRDefault="004C44ED" w:rsidP="005D7F0F">
      <w:pPr>
        <w:spacing w:line="280" w:lineRule="exact"/>
        <w:jc w:val="both"/>
        <w:rPr>
          <w:rFonts w:ascii="Cambria" w:eastAsia="Times New Roman" w:hAnsi="Cambria" w:cs="Times New Roman"/>
          <w:szCs w:val="24"/>
          <w:lang w:val="et-EE"/>
        </w:rPr>
      </w:pPr>
      <w:r w:rsidRPr="00E72DE9">
        <w:rPr>
          <w:rFonts w:ascii="Cambria" w:eastAsia="Times New Roman" w:hAnsi="Cambria" w:cs="Times New Roman"/>
          <w:szCs w:val="24"/>
          <w:lang w:val="et-EE"/>
        </w:rPr>
        <w:t xml:space="preserve">Esitame </w:t>
      </w:r>
      <w:r w:rsidR="00347E1E" w:rsidRPr="00E72DE9">
        <w:rPr>
          <w:rFonts w:ascii="Cambria" w:eastAsia="Times New Roman" w:hAnsi="Cambria" w:cs="Times New Roman"/>
          <w:szCs w:val="24"/>
          <w:lang w:val="et-EE"/>
        </w:rPr>
        <w:t>Transpordiametile</w:t>
      </w:r>
      <w:r w:rsidR="00721FAC" w:rsidRPr="00E72DE9">
        <w:rPr>
          <w:rFonts w:ascii="Cambria" w:eastAsia="Times New Roman" w:hAnsi="Cambria" w:cs="Times New Roman"/>
          <w:szCs w:val="24"/>
          <w:lang w:val="et-EE"/>
        </w:rPr>
        <w:t xml:space="preserve"> </w:t>
      </w:r>
      <w:r w:rsidRPr="00E72DE9">
        <w:rPr>
          <w:rFonts w:ascii="Cambria" w:eastAsia="Times New Roman" w:hAnsi="Cambria" w:cs="Times New Roman"/>
          <w:szCs w:val="24"/>
          <w:lang w:val="et-EE"/>
        </w:rPr>
        <w:t>kooskõlastamiseks</w:t>
      </w:r>
      <w:r w:rsidR="00CA13FA">
        <w:rPr>
          <w:rFonts w:ascii="Cambria" w:eastAsia="Times New Roman" w:hAnsi="Cambria" w:cs="Times New Roman"/>
          <w:szCs w:val="24"/>
          <w:lang w:val="et-EE"/>
        </w:rPr>
        <w:t xml:space="preserve"> </w:t>
      </w:r>
      <w:r w:rsidR="00CA13FA" w:rsidRPr="009F2508">
        <w:rPr>
          <w:rFonts w:ascii="Cambria" w:eastAsia="Times New Roman" w:hAnsi="Cambria" w:cs="Times New Roman"/>
          <w:szCs w:val="24"/>
          <w:lang w:val="et-EE"/>
        </w:rPr>
        <w:t>menetluses oleva</w:t>
      </w:r>
      <w:r w:rsidR="00CA13FA">
        <w:rPr>
          <w:rFonts w:ascii="Cambria" w:eastAsia="Times New Roman" w:hAnsi="Cambria" w:cs="Times New Roman"/>
          <w:szCs w:val="24"/>
          <w:lang w:val="et-EE"/>
        </w:rPr>
        <w:t xml:space="preserve"> </w:t>
      </w:r>
      <w:r w:rsidR="00796BB1" w:rsidRPr="00796BB1">
        <w:rPr>
          <w:rFonts w:ascii="Cambria" w:eastAsia="Times New Roman" w:hAnsi="Cambria" w:cs="Times New Roman"/>
          <w:szCs w:val="24"/>
          <w:lang w:val="et-EE"/>
        </w:rPr>
        <w:t xml:space="preserve">Laagri alevikus Hoiu tn 3c (72701:005:0662, suurusega 18130 m², sihtotstarve tootmismaa 100%) kinnistu ja lähiala detailplaneeringu. Detailplaneeringu koostamise eesmärgiks on kinnistu kruntimine, maasihtotstarbe muutmine elamu,- transpordi- ja sotsiaalmaaks ning ehitusõiguse määramine kuni kuue korterelamu püstitamiseks. Detailplaneeringu põhieesmärk on korterelamute kompleksi rajamine koos selle juurde kuuluvate taristu ja puhkealadega ning avaliku ruumiga. Ühtlasi </w:t>
      </w:r>
      <w:r w:rsidR="001161A5">
        <w:rPr>
          <w:rFonts w:ascii="Cambria" w:eastAsia="Times New Roman" w:hAnsi="Cambria" w:cs="Times New Roman"/>
          <w:szCs w:val="24"/>
          <w:lang w:val="et-EE"/>
        </w:rPr>
        <w:t xml:space="preserve">on </w:t>
      </w:r>
      <w:r w:rsidR="00796BB1" w:rsidRPr="00796BB1">
        <w:rPr>
          <w:rFonts w:ascii="Cambria" w:eastAsia="Times New Roman" w:hAnsi="Cambria" w:cs="Times New Roman"/>
          <w:szCs w:val="24"/>
          <w:lang w:val="et-EE"/>
        </w:rPr>
        <w:t>määrat</w:t>
      </w:r>
      <w:r w:rsidR="001C56B2">
        <w:rPr>
          <w:rFonts w:ascii="Cambria" w:eastAsia="Times New Roman" w:hAnsi="Cambria" w:cs="Times New Roman"/>
          <w:szCs w:val="24"/>
          <w:lang w:val="et-EE"/>
        </w:rPr>
        <w:t xml:space="preserve">ud </w:t>
      </w:r>
      <w:r w:rsidR="00796BB1" w:rsidRPr="00796BB1">
        <w:rPr>
          <w:rFonts w:ascii="Cambria" w:eastAsia="Times New Roman" w:hAnsi="Cambria" w:cs="Times New Roman"/>
          <w:szCs w:val="24"/>
          <w:lang w:val="et-EE"/>
        </w:rPr>
        <w:t>detailplaneeringus üldised maakasutustingimused ning heakorrastuse, haljastuse, juurdepääsude, parkimise ja tehnovõrkudega varustamise põhimõtteline lahendus. Planeeringuala jääb Laagri keskusalale. Kokku kavandatakse kuni kuus korterelamut, mis võivad olla kuni 4-korruselised, kõrgusega maapinnast katuseharjani kuni 15 m ning kokku planeeritakse kuni 90 korterit. Iga planeeritava kortermaja juurde kavandatakse madal- ja kõrghaljastus ning autoparklad ja kõnniteed koos LED tehnoloogilise valgustusega. Kogu planeeritavale maa-alale kavandatakse nö avalik ruum (haljastus, jalgratta- ja jalgteed, laste mänguväljakud, pargiala, spordi- ja mänguplatsid (nt multifunktsionaalsed spordiväljakud, pumptrack). Ala on piiratud naaberkinnistutega – põhjast Hoiu tn 3a elamumaaga, kus paikneb üksikelamu ja Hoiu tänavaga, idast Hoiu tn 3 ja Hoiu tn 1a tootmismaa kinnistutega, ning lõunast Päikese tänavaga ja läänest Hoiu tänav L3 transpordimaaga. Hoiu tn 3c kinnistu maasihtotstarve on tootmismaa ning maa-alal paiknes kasvuhoonete kompleks, mis oli põllumajandusliku tootmise ettevõte ja kuulus lammutamisele. Detailplaneeringuala jääb Laagri keskusalal piirkonda, kus suurem osa territooriumist oli hõivatud (ettevõttele AS Sagro) kuuluvate kasvuhoonete ja tootmishoonetega. Tegemist oli äri- ja tootmishoonete piirkonnaga ning  (ca 27 ha suurusel) maa-alal on algatatud Saue Vallavalitsuse 16.12.2020. aasta korraldusega nr 1295 Laagri aleviku keskusala ja lähiala detailplaneering, mis näeb ette korterelamute (kokku kuni 700 korterit) ning äri- ja segafunktsiooniga (sotsiaalmaa ning äri- ja tootmismaa) kvartali kavandamist. Hoiu tn 3c kinnistu jääb planeeritavate korterelamute vahelisele maa-alale. Planeeringuala kontaktvöönd on polüfunktsionaalne piirkond, kus paiknevad nii elamud, kui ka äri- ja tootmishooneid, st hoonestus väga mitmekesine. Maa-alal puudub kõrghaljastus. Planeeritava maa-ala suuruseks on ca 2,0 ha.</w:t>
      </w:r>
    </w:p>
    <w:p w14:paraId="533AE5CF" w14:textId="77777777" w:rsidR="00796BB1" w:rsidRDefault="00796BB1" w:rsidP="005D7F0F">
      <w:pPr>
        <w:spacing w:line="280" w:lineRule="exact"/>
        <w:jc w:val="both"/>
        <w:rPr>
          <w:rFonts w:ascii="Cambria" w:hAnsi="Cambria"/>
          <w:lang w:val="et-EE"/>
        </w:rPr>
      </w:pPr>
    </w:p>
    <w:p w14:paraId="2F2A417E" w14:textId="77777777" w:rsidR="00796BB1" w:rsidRDefault="00796BB1" w:rsidP="005D7F0F">
      <w:pPr>
        <w:spacing w:line="280" w:lineRule="exact"/>
        <w:jc w:val="both"/>
        <w:rPr>
          <w:rFonts w:ascii="Cambria" w:hAnsi="Cambria"/>
          <w:lang w:val="et-EE"/>
        </w:rPr>
      </w:pPr>
    </w:p>
    <w:p w14:paraId="62136DAD" w14:textId="77777777" w:rsidR="00796BB1" w:rsidRDefault="00796BB1" w:rsidP="0086672F">
      <w:pPr>
        <w:spacing w:line="280" w:lineRule="exact"/>
        <w:jc w:val="both"/>
        <w:rPr>
          <w:rFonts w:ascii="Cambria" w:hAnsi="Cambria"/>
          <w:lang w:val="et-EE"/>
        </w:rPr>
      </w:pPr>
    </w:p>
    <w:p w14:paraId="65A5883F" w14:textId="77777777" w:rsidR="00796BB1" w:rsidRDefault="00796BB1" w:rsidP="0086672F">
      <w:pPr>
        <w:spacing w:line="280" w:lineRule="exact"/>
        <w:jc w:val="both"/>
        <w:rPr>
          <w:rFonts w:ascii="Cambria" w:hAnsi="Cambria"/>
          <w:lang w:val="et-EE"/>
        </w:rPr>
      </w:pPr>
    </w:p>
    <w:p w14:paraId="4320BBBE" w14:textId="77777777" w:rsidR="00796BB1" w:rsidRDefault="00796BB1" w:rsidP="0086672F">
      <w:pPr>
        <w:spacing w:line="280" w:lineRule="exact"/>
        <w:jc w:val="both"/>
        <w:rPr>
          <w:rFonts w:ascii="Cambria" w:hAnsi="Cambria"/>
          <w:lang w:val="et-EE"/>
        </w:rPr>
      </w:pPr>
    </w:p>
    <w:p w14:paraId="2F07A824" w14:textId="77777777" w:rsidR="005301E1" w:rsidRDefault="005301E1" w:rsidP="004C44ED">
      <w:pPr>
        <w:spacing w:line="280" w:lineRule="exact"/>
        <w:jc w:val="both"/>
        <w:rPr>
          <w:rFonts w:ascii="Cambria" w:eastAsia="Times New Roman" w:hAnsi="Cambria" w:cs="Times New Roman"/>
          <w:bCs/>
          <w:lang w:val="et-EE"/>
        </w:rPr>
      </w:pPr>
    </w:p>
    <w:p w14:paraId="3ED78957" w14:textId="77777777" w:rsidR="000C6DCB" w:rsidRDefault="000C6DCB" w:rsidP="004C44ED">
      <w:pPr>
        <w:spacing w:line="280" w:lineRule="exact"/>
        <w:jc w:val="both"/>
        <w:rPr>
          <w:rFonts w:ascii="Cambria" w:eastAsia="Times New Roman" w:hAnsi="Cambria" w:cs="Times New Roman"/>
          <w:bCs/>
          <w:lang w:val="et-EE"/>
        </w:rPr>
      </w:pPr>
    </w:p>
    <w:p w14:paraId="79940F36" w14:textId="77777777" w:rsidR="000C6DCB" w:rsidRDefault="000C6DCB" w:rsidP="004C44ED">
      <w:pPr>
        <w:spacing w:line="280" w:lineRule="exact"/>
        <w:jc w:val="both"/>
        <w:rPr>
          <w:rFonts w:ascii="Cambria" w:eastAsia="Times New Roman" w:hAnsi="Cambria" w:cs="Times New Roman"/>
          <w:bCs/>
          <w:lang w:val="et-EE"/>
        </w:rPr>
      </w:pPr>
    </w:p>
    <w:p w14:paraId="3509021A" w14:textId="0BEAA5DB" w:rsidR="007A7D08" w:rsidRPr="007A7D08" w:rsidRDefault="007A7D08" w:rsidP="007A7D08">
      <w:pPr>
        <w:pStyle w:val="Normaallaadveeb"/>
        <w:spacing w:line="280" w:lineRule="exact"/>
        <w:jc w:val="both"/>
        <w:rPr>
          <w:rFonts w:ascii="Cambria" w:hAnsi="Cambria"/>
          <w:color w:val="000000"/>
          <w:sz w:val="22"/>
          <w:szCs w:val="22"/>
        </w:rPr>
      </w:pPr>
      <w:r w:rsidRPr="007A7D08">
        <w:rPr>
          <w:rFonts w:ascii="Cambria" w:hAnsi="Cambria"/>
          <w:sz w:val="22"/>
          <w:szCs w:val="22"/>
        </w:rPr>
        <w:t>Detailplaneeringu seletuskirja punkt</w:t>
      </w:r>
      <w:r w:rsidR="00B61CD4">
        <w:rPr>
          <w:rFonts w:ascii="Cambria" w:hAnsi="Cambria"/>
          <w:sz w:val="22"/>
          <w:szCs w:val="22"/>
        </w:rPr>
        <w:t>i</w:t>
      </w:r>
      <w:r w:rsidRPr="007A7D08">
        <w:rPr>
          <w:rFonts w:ascii="Cambria" w:hAnsi="Cambria"/>
          <w:sz w:val="22"/>
          <w:szCs w:val="22"/>
        </w:rPr>
        <w:t xml:space="preserve"> 6.5 on märgitud t</w:t>
      </w:r>
      <w:r w:rsidR="00FF286C" w:rsidRPr="007A7D08">
        <w:rPr>
          <w:rFonts w:ascii="Cambria" w:hAnsi="Cambria"/>
          <w:sz w:val="22"/>
          <w:szCs w:val="22"/>
        </w:rPr>
        <w:t>äiendavad kohustused väljapool detailplaneeringuala</w:t>
      </w:r>
      <w:r w:rsidRPr="007A7D08">
        <w:rPr>
          <w:rFonts w:ascii="Cambria" w:hAnsi="Cambria"/>
          <w:sz w:val="22"/>
          <w:szCs w:val="22"/>
        </w:rPr>
        <w:t xml:space="preserve"> järgmis</w:t>
      </w:r>
      <w:r w:rsidR="007F3E2D">
        <w:rPr>
          <w:rFonts w:ascii="Cambria" w:hAnsi="Cambria"/>
          <w:sz w:val="22"/>
          <w:szCs w:val="22"/>
        </w:rPr>
        <w:t>elt</w:t>
      </w:r>
      <w:r w:rsidRPr="007A7D08">
        <w:rPr>
          <w:rFonts w:ascii="Cambria" w:hAnsi="Cambria"/>
          <w:sz w:val="22"/>
          <w:szCs w:val="22"/>
        </w:rPr>
        <w:t xml:space="preserve">: </w:t>
      </w:r>
      <w:r w:rsidRPr="007A7D08">
        <w:rPr>
          <w:rFonts w:ascii="Cambria" w:hAnsi="Cambria"/>
          <w:color w:val="000000"/>
          <w:sz w:val="22"/>
          <w:szCs w:val="22"/>
        </w:rPr>
        <w:t xml:space="preserve">Seoses planeeringu realiseerimisest tuleneva liikluskoormuse kasvuga on vajalik välja ehitada riigitee 11420 Saku-Laagri ja Hoiu tn ristmikule lisanduv parempöörderada hiljemalt Laagri aleviku keskusala ja lähiala detailplaneeringu IV etapi 1. hoone kasutusloa taotlemise hetkeks. Ristmikule lisanduv parempöörderada tuleb ellu viia juhul, kui hiljemalt planeeringu IV etapi 1. hoone kasutusloataotlemise hetkeks ei ole realiseerunud AS Teede Tehnokeskuse projektis nr 107/05 „Juuliku–Tabasalu ühendustee eelprojekt“ ettenähtud eritasandiline ristumine riigitee 11420 Saku-Laagri ja Hoiu tn ristmikul. Käesoleva detailplaneeringu arendaja kohustuseks on lisanduva parempöörderaja kaasrahastamine proportsionaalselt vastavalt Hoiu tn 3c detailplaneeringuga kavandatud korterite arvule. Kui Hoiu 3c detailplaneeringu viimase korterelamu ehitusloa taotlemise hetkeks pole parempöörderaja vajalikkus ära langenud, kuid ei ole selgunud ka selle ehitusmaksumus, siis kannab arendaja prognoositava sihtfinantseeringu valla arvele. Vajadusel kaasatakse sihtfinantseeringu prognoosmaksumuse selgitamiseks pädev sõltumatu ekspert. </w:t>
      </w:r>
    </w:p>
    <w:p w14:paraId="09222593" w14:textId="43448EF3" w:rsidR="000C6DCB" w:rsidRPr="007A7D08" w:rsidRDefault="008F305F" w:rsidP="007A7D08">
      <w:pPr>
        <w:pStyle w:val="Normaallaadveeb"/>
        <w:spacing w:line="280" w:lineRule="exact"/>
        <w:jc w:val="both"/>
        <w:rPr>
          <w:rFonts w:ascii="Cambria" w:hAnsi="Cambria"/>
          <w:sz w:val="22"/>
          <w:szCs w:val="22"/>
        </w:rPr>
      </w:pPr>
      <w:r w:rsidRPr="007A7D08">
        <w:rPr>
          <w:rFonts w:ascii="Cambria" w:hAnsi="Cambria"/>
          <w:color w:val="000000"/>
          <w:sz w:val="22"/>
          <w:szCs w:val="22"/>
        </w:rPr>
        <w:t>Planeeringu osapoolte õigused ja kohustused seoses täiendavate liikluslahendustega väljaspool planeeringuala reguleeritakse halduslepingu lisakokkuleppega enne detailplaneeringu vastuvõtmisele esitamist.</w:t>
      </w:r>
    </w:p>
    <w:p w14:paraId="196015BC" w14:textId="77777777" w:rsidR="000C6DCB" w:rsidRDefault="000C6DCB" w:rsidP="004C44ED">
      <w:pPr>
        <w:spacing w:line="280" w:lineRule="exact"/>
        <w:jc w:val="both"/>
        <w:rPr>
          <w:rFonts w:ascii="Cambria" w:eastAsia="Times New Roman" w:hAnsi="Cambria" w:cs="Times New Roman"/>
          <w:bCs/>
          <w:lang w:val="et-EE"/>
        </w:rPr>
      </w:pPr>
    </w:p>
    <w:p w14:paraId="115F79FC" w14:textId="77777777" w:rsidR="000C6DCB" w:rsidRDefault="000C6DCB" w:rsidP="004C44ED">
      <w:pPr>
        <w:spacing w:line="280" w:lineRule="exact"/>
        <w:jc w:val="both"/>
        <w:rPr>
          <w:rFonts w:ascii="Cambria" w:eastAsia="Times New Roman" w:hAnsi="Cambria" w:cs="Times New Roman"/>
          <w:bCs/>
          <w:lang w:val="et-EE"/>
        </w:rPr>
      </w:pPr>
    </w:p>
    <w:p w14:paraId="44BDE5B1" w14:textId="77777777" w:rsidR="000C6DCB" w:rsidRPr="004C44ED" w:rsidRDefault="000C6DCB" w:rsidP="004C44ED">
      <w:pPr>
        <w:spacing w:line="280" w:lineRule="exact"/>
        <w:jc w:val="both"/>
        <w:rPr>
          <w:rFonts w:ascii="Cambria" w:eastAsia="Times New Roman" w:hAnsi="Cambria" w:cs="Times New Roman"/>
          <w:szCs w:val="24"/>
          <w:lang w:val="et-EE"/>
        </w:rPr>
      </w:pPr>
    </w:p>
    <w:p w14:paraId="5D513204" w14:textId="77777777" w:rsidR="004C44ED" w:rsidRPr="004C44ED" w:rsidRDefault="004C44ED" w:rsidP="004C44ED">
      <w:pPr>
        <w:spacing w:line="280" w:lineRule="exact"/>
        <w:jc w:val="both"/>
        <w:rPr>
          <w:rFonts w:ascii="Cambria" w:eastAsia="Times New Roman" w:hAnsi="Cambria" w:cs="Times New Roman"/>
          <w:szCs w:val="24"/>
          <w:lang w:val="et-EE"/>
        </w:rPr>
      </w:pPr>
      <w:r w:rsidRPr="004C44ED">
        <w:rPr>
          <w:rFonts w:ascii="Cambria" w:eastAsia="Times New Roman" w:hAnsi="Cambria" w:cs="Times New Roman"/>
          <w:szCs w:val="24"/>
          <w:lang w:val="et-EE"/>
        </w:rPr>
        <w:t>Lugupidamisega</w:t>
      </w:r>
    </w:p>
    <w:p w14:paraId="335BBAA3" w14:textId="77777777" w:rsidR="00721FAC" w:rsidRPr="004C44ED" w:rsidRDefault="00721FAC" w:rsidP="004C44ED">
      <w:pPr>
        <w:spacing w:line="280" w:lineRule="exact"/>
        <w:jc w:val="both"/>
        <w:rPr>
          <w:rFonts w:ascii="Cambria" w:eastAsia="Times New Roman" w:hAnsi="Cambria" w:cs="Times New Roman"/>
          <w:szCs w:val="24"/>
          <w:lang w:val="et-EE"/>
        </w:rPr>
      </w:pPr>
    </w:p>
    <w:p w14:paraId="72F09554" w14:textId="77777777" w:rsidR="004C44ED" w:rsidRPr="004C44ED" w:rsidRDefault="004C44ED" w:rsidP="004C44ED">
      <w:pPr>
        <w:spacing w:line="280" w:lineRule="exact"/>
        <w:jc w:val="both"/>
        <w:rPr>
          <w:rFonts w:ascii="Cambria" w:eastAsia="Times New Roman" w:hAnsi="Cambria" w:cs="Times New Roman"/>
          <w:szCs w:val="24"/>
          <w:lang w:val="et-EE"/>
        </w:rPr>
      </w:pPr>
      <w:r w:rsidRPr="004C44ED">
        <w:rPr>
          <w:rFonts w:ascii="Cambria" w:eastAsia="Times New Roman" w:hAnsi="Cambria" w:cs="Times New Roman"/>
          <w:szCs w:val="24"/>
          <w:lang w:val="et-EE"/>
        </w:rPr>
        <w:t>(allkirjastatud digitaalselt)</w:t>
      </w:r>
    </w:p>
    <w:p w14:paraId="46B22A32" w14:textId="22E13975" w:rsidR="004C44ED" w:rsidRPr="004C44ED" w:rsidRDefault="007A7D08" w:rsidP="004C44ED">
      <w:pPr>
        <w:spacing w:line="280" w:lineRule="exact"/>
        <w:jc w:val="both"/>
        <w:rPr>
          <w:rFonts w:ascii="Cambria" w:eastAsia="Times New Roman" w:hAnsi="Cambria" w:cs="Times New Roman"/>
          <w:szCs w:val="24"/>
          <w:lang w:val="et-EE"/>
        </w:rPr>
      </w:pPr>
      <w:r>
        <w:rPr>
          <w:rFonts w:ascii="Cambria" w:eastAsia="Times New Roman" w:hAnsi="Cambria" w:cs="Times New Roman"/>
          <w:szCs w:val="24"/>
          <w:lang w:val="et-EE"/>
        </w:rPr>
        <w:t>Maili Metsaots</w:t>
      </w:r>
    </w:p>
    <w:p w14:paraId="3C09992E" w14:textId="6B26F29A" w:rsidR="004C44ED" w:rsidRPr="004C44ED" w:rsidRDefault="007A7D08" w:rsidP="004C44ED">
      <w:pPr>
        <w:spacing w:line="280" w:lineRule="exact"/>
        <w:jc w:val="both"/>
        <w:rPr>
          <w:rFonts w:ascii="Cambria" w:eastAsia="Times New Roman" w:hAnsi="Cambria" w:cs="Times New Roman"/>
          <w:szCs w:val="24"/>
          <w:lang w:val="et-EE"/>
        </w:rPr>
      </w:pPr>
      <w:r>
        <w:rPr>
          <w:rFonts w:ascii="Cambria" w:eastAsia="Times New Roman" w:hAnsi="Cambria" w:cs="Times New Roman"/>
          <w:szCs w:val="24"/>
          <w:lang w:val="et-EE"/>
        </w:rPr>
        <w:t>planeeringute peaspetsialist</w:t>
      </w:r>
    </w:p>
    <w:p w14:paraId="57464B75" w14:textId="77777777" w:rsidR="004C44ED" w:rsidRDefault="004C44ED" w:rsidP="004C44ED">
      <w:pPr>
        <w:spacing w:line="280" w:lineRule="exact"/>
        <w:jc w:val="both"/>
        <w:rPr>
          <w:rFonts w:ascii="Cambria" w:eastAsia="Times New Roman" w:hAnsi="Cambria" w:cs="Times New Roman"/>
          <w:szCs w:val="24"/>
          <w:lang w:val="et-EE"/>
        </w:rPr>
      </w:pPr>
    </w:p>
    <w:p w14:paraId="0E7D0531" w14:textId="77777777" w:rsidR="00F73928" w:rsidRDefault="00F73928" w:rsidP="004C44ED">
      <w:pPr>
        <w:spacing w:line="280" w:lineRule="exact"/>
        <w:jc w:val="both"/>
        <w:rPr>
          <w:rFonts w:ascii="Cambria" w:eastAsia="Times New Roman" w:hAnsi="Cambria" w:cs="Times New Roman"/>
          <w:szCs w:val="24"/>
          <w:lang w:val="et-EE"/>
        </w:rPr>
      </w:pPr>
    </w:p>
    <w:p w14:paraId="76BEE39F" w14:textId="77777777" w:rsidR="00FE66C9" w:rsidRDefault="00FE66C9" w:rsidP="00FE66C9">
      <w:pPr>
        <w:rPr>
          <w:lang w:val="et-EE"/>
        </w:rPr>
      </w:pPr>
    </w:p>
    <w:p w14:paraId="4954630F" w14:textId="77777777" w:rsidR="007A7D08" w:rsidRPr="008C5307" w:rsidRDefault="007A7D08" w:rsidP="00FE66C9">
      <w:pPr>
        <w:rPr>
          <w:lang w:val="et-EE"/>
        </w:rPr>
      </w:pPr>
    </w:p>
    <w:p w14:paraId="142F4DAA" w14:textId="1EC86AF2" w:rsidR="00FE66C9" w:rsidRPr="008C5307" w:rsidRDefault="00FE66C9" w:rsidP="00FE66C9">
      <w:pPr>
        <w:rPr>
          <w:lang w:val="et-EE"/>
        </w:rPr>
      </w:pPr>
      <w:r w:rsidRPr="008C5307">
        <w:rPr>
          <w:lang w:val="et-EE"/>
        </w:rPr>
        <w:t>Lisa:</w:t>
      </w:r>
      <w:r w:rsidR="00721FAC">
        <w:rPr>
          <w:lang w:val="et-EE"/>
        </w:rPr>
        <w:t xml:space="preserve"> </w:t>
      </w:r>
      <w:r w:rsidR="00721FAC" w:rsidRPr="004C44ED">
        <w:rPr>
          <w:rFonts w:ascii="Cambria" w:eastAsia="Times New Roman" w:hAnsi="Cambria" w:cs="Times New Roman"/>
          <w:szCs w:val="24"/>
          <w:lang w:val="et-EE"/>
        </w:rPr>
        <w:t>detailplaneeringumaterjal</w:t>
      </w:r>
      <w:r w:rsidRPr="008C5307">
        <w:rPr>
          <w:lang w:val="et-EE"/>
        </w:rPr>
        <w:tab/>
      </w:r>
      <w:r w:rsidRPr="008C5307">
        <w:rPr>
          <w:lang w:val="et-EE"/>
        </w:rPr>
        <w:tab/>
      </w:r>
      <w:r w:rsidRPr="008C5307">
        <w:rPr>
          <w:lang w:val="et-EE"/>
        </w:rPr>
        <w:tab/>
      </w:r>
      <w:r w:rsidRPr="008C5307">
        <w:rPr>
          <w:lang w:val="et-EE"/>
        </w:rPr>
        <w:tab/>
      </w:r>
      <w:r w:rsidRPr="008C5307">
        <w:rPr>
          <w:lang w:val="et-EE"/>
        </w:rPr>
        <w:tab/>
      </w:r>
    </w:p>
    <w:p w14:paraId="75C332D2" w14:textId="77777777" w:rsidR="00FE66C9" w:rsidRDefault="00FE66C9" w:rsidP="00FE66C9">
      <w:pPr>
        <w:rPr>
          <w:lang w:val="et-EE"/>
        </w:rPr>
      </w:pPr>
    </w:p>
    <w:p w14:paraId="04A2D39C" w14:textId="77777777" w:rsidR="00FE66C9" w:rsidRDefault="00FE66C9" w:rsidP="00FE66C9">
      <w:pPr>
        <w:rPr>
          <w:lang w:val="et-EE"/>
        </w:rPr>
      </w:pPr>
    </w:p>
    <w:p w14:paraId="759CB2FA" w14:textId="77777777" w:rsidR="00FE66C9" w:rsidRDefault="00FE66C9" w:rsidP="00FE66C9">
      <w:pPr>
        <w:rPr>
          <w:lang w:val="et-EE"/>
        </w:rPr>
      </w:pPr>
    </w:p>
    <w:p w14:paraId="21B9357E" w14:textId="77777777" w:rsidR="00FE66C9" w:rsidRDefault="00FE66C9" w:rsidP="00FE66C9">
      <w:pPr>
        <w:rPr>
          <w:lang w:val="et-EE"/>
        </w:rPr>
      </w:pPr>
    </w:p>
    <w:p w14:paraId="69416F83" w14:textId="2ADA60D9" w:rsidR="00FE66C9" w:rsidRPr="008C5307" w:rsidRDefault="00721FAC" w:rsidP="00FE66C9">
      <w:pPr>
        <w:rPr>
          <w:lang w:val="et-EE"/>
        </w:rPr>
      </w:pPr>
      <w:r>
        <w:rPr>
          <w:lang w:val="et-EE"/>
        </w:rPr>
        <w:t>Maili Metsaots</w:t>
      </w:r>
    </w:p>
    <w:p w14:paraId="0E5FE356" w14:textId="55CF2158" w:rsidR="00FE66C9" w:rsidRPr="008C5307" w:rsidRDefault="00FE66C9" w:rsidP="00FE66C9">
      <w:pPr>
        <w:rPr>
          <w:lang w:val="et-EE"/>
        </w:rPr>
      </w:pPr>
      <w:r w:rsidRPr="007F4FD6">
        <w:rPr>
          <w:lang w:val="et-EE"/>
        </w:rPr>
        <w:t>+372</w:t>
      </w:r>
      <w:r w:rsidR="00721FAC">
        <w:rPr>
          <w:lang w:val="et-EE"/>
        </w:rPr>
        <w:t xml:space="preserve"> </w:t>
      </w:r>
      <w:r w:rsidR="00721FAC" w:rsidRPr="00721FAC">
        <w:rPr>
          <w:lang w:val="et-EE"/>
        </w:rPr>
        <w:t>53019887</w:t>
      </w:r>
      <w:r w:rsidR="00721FAC">
        <w:rPr>
          <w:lang w:val="et-EE"/>
        </w:rPr>
        <w:t xml:space="preserve"> maili.metsaots</w:t>
      </w:r>
      <w:r w:rsidRPr="007F4FD6">
        <w:rPr>
          <w:lang w:val="et-EE"/>
        </w:rPr>
        <w:t>@sauevald.ee</w:t>
      </w:r>
    </w:p>
    <w:p w14:paraId="0FA11F8E" w14:textId="77777777" w:rsidR="00FE66C9" w:rsidRPr="008C5307" w:rsidRDefault="00FE66C9" w:rsidP="00FE66C9">
      <w:pPr>
        <w:rPr>
          <w:lang w:val="et-EE"/>
        </w:rPr>
      </w:pPr>
    </w:p>
    <w:p w14:paraId="33443EBD" w14:textId="77777777" w:rsidR="00E41909" w:rsidRPr="00FE66C9" w:rsidRDefault="00E41909" w:rsidP="00FE66C9"/>
    <w:sectPr w:rsidR="00E41909" w:rsidRPr="00FE66C9" w:rsidSect="00FD372D">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FE5B" w14:textId="77777777" w:rsidR="0039483F" w:rsidRDefault="0039483F" w:rsidP="0040672F">
      <w:pPr>
        <w:spacing w:line="240" w:lineRule="auto"/>
      </w:pPr>
      <w:r>
        <w:separator/>
      </w:r>
    </w:p>
  </w:endnote>
  <w:endnote w:type="continuationSeparator" w:id="0">
    <w:p w14:paraId="5C75D3AA" w14:textId="77777777" w:rsidR="0039483F" w:rsidRDefault="0039483F"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Palatino Linotype"/>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8DB" w14:textId="77777777" w:rsidR="00A67044" w:rsidRDefault="00A670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8062" w14:textId="77777777" w:rsidR="00897A33" w:rsidRPr="00DA0043" w:rsidRDefault="00897A33" w:rsidP="00550B46">
    <w:pPr>
      <w:pStyle w:val="Jalus"/>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98430B">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C64EA8">
      <w:rPr>
        <w:noProof/>
        <w:sz w:val="22"/>
      </w:rPr>
      <w:t>1</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A697" w14:textId="77777777" w:rsidR="00C277D6" w:rsidRPr="008C5307" w:rsidRDefault="00C277D6" w:rsidP="00115384">
    <w:pPr>
      <w:pStyle w:val="Jalus"/>
      <w:spacing w:line="240" w:lineRule="auto"/>
      <w:rPr>
        <w:b/>
        <w:lang w:val="et-EE"/>
      </w:rPr>
    </w:pPr>
    <w:r w:rsidRPr="008C5307">
      <w:rPr>
        <w:b/>
        <w:lang w:val="et-EE"/>
      </w:rPr>
      <w:t>Saue Vallavalitsus</w:t>
    </w:r>
    <w:r w:rsidR="003148FE" w:rsidRPr="008C5307">
      <w:rPr>
        <w:b/>
        <w:lang w:val="et-EE"/>
      </w:rPr>
      <w:tab/>
    </w:r>
  </w:p>
  <w:p w14:paraId="2DC89E5D" w14:textId="77777777" w:rsidR="00C277D6" w:rsidRPr="008C5307" w:rsidRDefault="00C277D6" w:rsidP="00115384">
    <w:pPr>
      <w:pStyle w:val="Jalus"/>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04700F69" w14:textId="77777777" w:rsidR="00C277D6" w:rsidRPr="008C5307" w:rsidRDefault="005D57CA" w:rsidP="00115384">
    <w:pPr>
      <w:pStyle w:val="Jalus"/>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A0BD668" w14:textId="77777777" w:rsidR="00C277D6" w:rsidRPr="008C5307" w:rsidRDefault="00C277D6" w:rsidP="00115384">
    <w:pPr>
      <w:pStyle w:val="Jalus"/>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132D3484" w14:textId="77777777" w:rsidR="003148FE" w:rsidRPr="008C5307" w:rsidRDefault="003148FE" w:rsidP="00115384">
    <w:pPr>
      <w:pStyle w:val="Jalus"/>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F0B2" w14:textId="77777777" w:rsidR="0039483F" w:rsidRDefault="0039483F" w:rsidP="0040672F">
      <w:pPr>
        <w:spacing w:line="240" w:lineRule="auto"/>
      </w:pPr>
      <w:r>
        <w:separator/>
      </w:r>
    </w:p>
  </w:footnote>
  <w:footnote w:type="continuationSeparator" w:id="0">
    <w:p w14:paraId="12AC6AFD" w14:textId="77777777" w:rsidR="0039483F" w:rsidRDefault="0039483F"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FBD" w14:textId="77777777" w:rsidR="00A67044" w:rsidRDefault="00A6704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27BD" w14:textId="77777777" w:rsidR="00A67044" w:rsidRDefault="00A6704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C22" w14:textId="77777777" w:rsidR="0040672F" w:rsidRDefault="00941308">
    <w:pPr>
      <w:pStyle w:val="Pis"/>
    </w:pPr>
    <w:r w:rsidRPr="00204C14">
      <w:rPr>
        <w:noProof/>
        <w:lang w:val="et-EE" w:eastAsia="et-EE"/>
      </w:rPr>
      <w:drawing>
        <wp:anchor distT="540385" distB="360045" distL="114300" distR="114300" simplePos="0" relativeHeight="251658240" behindDoc="1" locked="0" layoutInCell="1" allowOverlap="1" wp14:anchorId="3F2D2A5C" wp14:editId="42BEEC74">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5393"/>
    <w:rsid w:val="00026A74"/>
    <w:rsid w:val="0003248C"/>
    <w:rsid w:val="0005115C"/>
    <w:rsid w:val="00062E45"/>
    <w:rsid w:val="00071DAE"/>
    <w:rsid w:val="00083682"/>
    <w:rsid w:val="000A2821"/>
    <w:rsid w:val="000C1782"/>
    <w:rsid w:val="000C6DCB"/>
    <w:rsid w:val="001038DA"/>
    <w:rsid w:val="0011066A"/>
    <w:rsid w:val="00115384"/>
    <w:rsid w:val="001161A5"/>
    <w:rsid w:val="00121F2E"/>
    <w:rsid w:val="00145A26"/>
    <w:rsid w:val="0014621E"/>
    <w:rsid w:val="00154229"/>
    <w:rsid w:val="00180557"/>
    <w:rsid w:val="00180E7F"/>
    <w:rsid w:val="001C56B2"/>
    <w:rsid w:val="00204C14"/>
    <w:rsid w:val="002C7740"/>
    <w:rsid w:val="002E3F5F"/>
    <w:rsid w:val="003148FE"/>
    <w:rsid w:val="00316155"/>
    <w:rsid w:val="00340A86"/>
    <w:rsid w:val="00347E1E"/>
    <w:rsid w:val="003515F8"/>
    <w:rsid w:val="00382BE4"/>
    <w:rsid w:val="003917CA"/>
    <w:rsid w:val="003943DA"/>
    <w:rsid w:val="00394489"/>
    <w:rsid w:val="0039483F"/>
    <w:rsid w:val="003A35D6"/>
    <w:rsid w:val="003B1165"/>
    <w:rsid w:val="003B24B0"/>
    <w:rsid w:val="0040672F"/>
    <w:rsid w:val="00446356"/>
    <w:rsid w:val="004B282C"/>
    <w:rsid w:val="004B3F80"/>
    <w:rsid w:val="004C44ED"/>
    <w:rsid w:val="004C7BCC"/>
    <w:rsid w:val="004E48EA"/>
    <w:rsid w:val="00513E56"/>
    <w:rsid w:val="00521331"/>
    <w:rsid w:val="005233E1"/>
    <w:rsid w:val="005301E1"/>
    <w:rsid w:val="00550B46"/>
    <w:rsid w:val="00556B59"/>
    <w:rsid w:val="00572D78"/>
    <w:rsid w:val="00585715"/>
    <w:rsid w:val="005A0498"/>
    <w:rsid w:val="005D57CA"/>
    <w:rsid w:val="005D7C51"/>
    <w:rsid w:val="005D7F0F"/>
    <w:rsid w:val="005E17C1"/>
    <w:rsid w:val="00611240"/>
    <w:rsid w:val="00662CA6"/>
    <w:rsid w:val="00662FE9"/>
    <w:rsid w:val="006761BF"/>
    <w:rsid w:val="00694A71"/>
    <w:rsid w:val="006B6CDE"/>
    <w:rsid w:val="006D1670"/>
    <w:rsid w:val="006D6663"/>
    <w:rsid w:val="00721FAC"/>
    <w:rsid w:val="007526C1"/>
    <w:rsid w:val="00781693"/>
    <w:rsid w:val="00796BB1"/>
    <w:rsid w:val="007A7D08"/>
    <w:rsid w:val="007C65D7"/>
    <w:rsid w:val="007D3A87"/>
    <w:rsid w:val="007E1B40"/>
    <w:rsid w:val="007F0093"/>
    <w:rsid w:val="007F3E2D"/>
    <w:rsid w:val="007F4FD6"/>
    <w:rsid w:val="008236B1"/>
    <w:rsid w:val="00823BF6"/>
    <w:rsid w:val="00831B68"/>
    <w:rsid w:val="008356EA"/>
    <w:rsid w:val="0085201B"/>
    <w:rsid w:val="0086672F"/>
    <w:rsid w:val="0087151A"/>
    <w:rsid w:val="00891F66"/>
    <w:rsid w:val="00897A33"/>
    <w:rsid w:val="008C5307"/>
    <w:rsid w:val="008D44C1"/>
    <w:rsid w:val="008F305F"/>
    <w:rsid w:val="00911A3E"/>
    <w:rsid w:val="00916E4C"/>
    <w:rsid w:val="00937F50"/>
    <w:rsid w:val="00941308"/>
    <w:rsid w:val="00960044"/>
    <w:rsid w:val="00973A40"/>
    <w:rsid w:val="0098430B"/>
    <w:rsid w:val="00994C29"/>
    <w:rsid w:val="009975A2"/>
    <w:rsid w:val="009D14D4"/>
    <w:rsid w:val="009E13D3"/>
    <w:rsid w:val="00A05868"/>
    <w:rsid w:val="00A17C70"/>
    <w:rsid w:val="00A36F7B"/>
    <w:rsid w:val="00A67044"/>
    <w:rsid w:val="00A71F0F"/>
    <w:rsid w:val="00A81B23"/>
    <w:rsid w:val="00A833D7"/>
    <w:rsid w:val="00AC0EF1"/>
    <w:rsid w:val="00AE6179"/>
    <w:rsid w:val="00B10180"/>
    <w:rsid w:val="00B45534"/>
    <w:rsid w:val="00B56DFA"/>
    <w:rsid w:val="00B61CD4"/>
    <w:rsid w:val="00B7304E"/>
    <w:rsid w:val="00B85328"/>
    <w:rsid w:val="00BB322F"/>
    <w:rsid w:val="00BD7BA1"/>
    <w:rsid w:val="00BE31D3"/>
    <w:rsid w:val="00BF4838"/>
    <w:rsid w:val="00C053D2"/>
    <w:rsid w:val="00C21FD7"/>
    <w:rsid w:val="00C277D6"/>
    <w:rsid w:val="00C44BBA"/>
    <w:rsid w:val="00C64EA8"/>
    <w:rsid w:val="00C66B43"/>
    <w:rsid w:val="00C7104E"/>
    <w:rsid w:val="00C77220"/>
    <w:rsid w:val="00CA13FA"/>
    <w:rsid w:val="00CA7232"/>
    <w:rsid w:val="00CC2494"/>
    <w:rsid w:val="00CE21CE"/>
    <w:rsid w:val="00CE3428"/>
    <w:rsid w:val="00D13980"/>
    <w:rsid w:val="00D314C8"/>
    <w:rsid w:val="00D37F25"/>
    <w:rsid w:val="00D53DD7"/>
    <w:rsid w:val="00D960E5"/>
    <w:rsid w:val="00D96D07"/>
    <w:rsid w:val="00DA0043"/>
    <w:rsid w:val="00DA2932"/>
    <w:rsid w:val="00DB1F4D"/>
    <w:rsid w:val="00E05C18"/>
    <w:rsid w:val="00E339CC"/>
    <w:rsid w:val="00E41909"/>
    <w:rsid w:val="00E6140A"/>
    <w:rsid w:val="00E72510"/>
    <w:rsid w:val="00E72DE9"/>
    <w:rsid w:val="00E90298"/>
    <w:rsid w:val="00E922AF"/>
    <w:rsid w:val="00EA32E9"/>
    <w:rsid w:val="00EB082A"/>
    <w:rsid w:val="00EC0836"/>
    <w:rsid w:val="00EF168A"/>
    <w:rsid w:val="00F415E6"/>
    <w:rsid w:val="00F420D4"/>
    <w:rsid w:val="00F620D9"/>
    <w:rsid w:val="00F67730"/>
    <w:rsid w:val="00F73928"/>
    <w:rsid w:val="00F752BD"/>
    <w:rsid w:val="00F7663C"/>
    <w:rsid w:val="00F77B3D"/>
    <w:rsid w:val="00F83503"/>
    <w:rsid w:val="00F86458"/>
    <w:rsid w:val="00FA60A0"/>
    <w:rsid w:val="00FD372D"/>
    <w:rsid w:val="00FD62D9"/>
    <w:rsid w:val="00FE43CD"/>
    <w:rsid w:val="00FE66C9"/>
    <w:rsid w:val="00FE6CDB"/>
    <w:rsid w:val="00FF0E5C"/>
    <w:rsid w:val="00FF2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7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1B23"/>
    <w:pPr>
      <w:spacing w:after="0" w:line="281" w:lineRule="auto"/>
    </w:pPr>
  </w:style>
  <w:style w:type="paragraph" w:styleId="Pealkiri3">
    <w:name w:val="heading 3"/>
    <w:basedOn w:val="Normaallaad"/>
    <w:link w:val="Pealkiri3Mrk"/>
    <w:uiPriority w:val="9"/>
    <w:qFormat/>
    <w:rsid w:val="006D6663"/>
    <w:pPr>
      <w:spacing w:before="100" w:beforeAutospacing="1" w:after="100" w:afterAutospacing="1" w:line="240" w:lineRule="auto"/>
      <w:outlineLvl w:val="2"/>
    </w:pPr>
    <w:rPr>
      <w:rFonts w:ascii="Times New Roman" w:eastAsia="Times New Roman" w:hAnsi="Times New Roman" w:cs="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link w:val="PisMrk"/>
    <w:uiPriority w:val="99"/>
    <w:unhideWhenUsed/>
    <w:rsid w:val="00C277D6"/>
    <w:pPr>
      <w:tabs>
        <w:tab w:val="center" w:pos="4680"/>
        <w:tab w:val="right" w:pos="9360"/>
      </w:tabs>
      <w:spacing w:after="0" w:line="240" w:lineRule="auto"/>
    </w:pPr>
  </w:style>
  <w:style w:type="character" w:customStyle="1" w:styleId="PisMrk">
    <w:name w:val="Päis Märk"/>
    <w:basedOn w:val="Liguvaikefont"/>
    <w:link w:val="Pis"/>
    <w:uiPriority w:val="99"/>
    <w:rsid w:val="00C277D6"/>
  </w:style>
  <w:style w:type="paragraph" w:styleId="Jalus">
    <w:name w:val="footer"/>
    <w:link w:val="JalusMrk"/>
    <w:uiPriority w:val="99"/>
    <w:unhideWhenUsed/>
    <w:rsid w:val="003148FE"/>
    <w:pPr>
      <w:tabs>
        <w:tab w:val="left" w:pos="5783"/>
      </w:tabs>
      <w:spacing w:before="567" w:after="0" w:line="199" w:lineRule="auto"/>
      <w:contextualSpacing/>
    </w:pPr>
    <w:rPr>
      <w:spacing w:val="-2"/>
      <w:sz w:val="16"/>
    </w:rPr>
  </w:style>
  <w:style w:type="character" w:customStyle="1" w:styleId="JalusMrk">
    <w:name w:val="Jalus Märk"/>
    <w:basedOn w:val="Liguvaikefont"/>
    <w:link w:val="Jalus"/>
    <w:uiPriority w:val="99"/>
    <w:rsid w:val="003148FE"/>
    <w:rPr>
      <w:spacing w:val="-2"/>
      <w:sz w:val="16"/>
    </w:rPr>
  </w:style>
  <w:style w:type="paragraph" w:customStyle="1" w:styleId="AK">
    <w:name w:val="AK"/>
    <w:basedOn w:val="Normaallaad"/>
    <w:qFormat/>
    <w:rsid w:val="00316155"/>
    <w:pPr>
      <w:spacing w:line="200" w:lineRule="auto"/>
    </w:pPr>
    <w:rPr>
      <w:sz w:val="16"/>
    </w:rPr>
  </w:style>
  <w:style w:type="character" w:styleId="Hperlink">
    <w:name w:val="Hyperlink"/>
    <w:basedOn w:val="Liguvaikefont"/>
    <w:uiPriority w:val="99"/>
    <w:unhideWhenUsed/>
    <w:rsid w:val="00115384"/>
    <w:rPr>
      <w:color w:val="0563C1" w:themeColor="hyperlink"/>
      <w:u w:val="single"/>
    </w:rPr>
  </w:style>
  <w:style w:type="table" w:styleId="Kontuurtabel">
    <w:name w:val="Table Grid"/>
    <w:basedOn w:val="Normaaltabe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D6663"/>
    <w:pPr>
      <w:spacing w:after="0" w:line="240" w:lineRule="auto"/>
    </w:pPr>
    <w:rPr>
      <w:lang w:val="ru-RU"/>
    </w:rPr>
  </w:style>
  <w:style w:type="character" w:customStyle="1" w:styleId="Pealkiri3Mrk">
    <w:name w:val="Pealkiri 3 Märk"/>
    <w:basedOn w:val="Liguvaikefont"/>
    <w:link w:val="Pealkiri3"/>
    <w:uiPriority w:val="9"/>
    <w:rsid w:val="006D6663"/>
    <w:rPr>
      <w:rFonts w:ascii="Times New Roman" w:eastAsia="Times New Roman" w:hAnsi="Times New Roman" w:cs="Times New Roman"/>
      <w:b/>
      <w:bCs/>
      <w:sz w:val="27"/>
      <w:szCs w:val="27"/>
      <w:lang w:val="et-EE" w:eastAsia="et-EE"/>
    </w:rPr>
  </w:style>
  <w:style w:type="character" w:styleId="Tugev">
    <w:name w:val="Strong"/>
    <w:basedOn w:val="Liguvaikefont"/>
    <w:uiPriority w:val="22"/>
    <w:qFormat/>
    <w:rsid w:val="006D6663"/>
    <w:rPr>
      <w:b/>
      <w:bCs/>
    </w:rPr>
  </w:style>
  <w:style w:type="paragraph" w:styleId="Normaallaadveeb">
    <w:name w:val="Normal (Web)"/>
    <w:basedOn w:val="Normaallaad"/>
    <w:uiPriority w:val="99"/>
    <w:unhideWhenUsed/>
    <w:rsid w:val="006D6663"/>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fontstyle01">
    <w:name w:val="fontstyle01"/>
    <w:basedOn w:val="Liguvaikefont"/>
    <w:rsid w:val="00CE21C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37550">
      <w:bodyDiv w:val="1"/>
      <w:marLeft w:val="0"/>
      <w:marRight w:val="0"/>
      <w:marTop w:val="0"/>
      <w:marBottom w:val="0"/>
      <w:divBdr>
        <w:top w:val="none" w:sz="0" w:space="0" w:color="auto"/>
        <w:left w:val="none" w:sz="0" w:space="0" w:color="auto"/>
        <w:bottom w:val="none" w:sz="0" w:space="0" w:color="auto"/>
        <w:right w:val="none" w:sz="0" w:space="0" w:color="auto"/>
      </w:divBdr>
      <w:divsChild>
        <w:div w:id="1418360699">
          <w:marLeft w:val="0"/>
          <w:marRight w:val="0"/>
          <w:marTop w:val="0"/>
          <w:marBottom w:val="0"/>
          <w:divBdr>
            <w:top w:val="none" w:sz="0" w:space="0" w:color="auto"/>
            <w:left w:val="none" w:sz="0" w:space="0" w:color="auto"/>
            <w:bottom w:val="none" w:sz="0" w:space="0" w:color="auto"/>
            <w:right w:val="none" w:sz="0" w:space="0" w:color="auto"/>
          </w:divBdr>
          <w:divsChild>
            <w:div w:id="1004941761">
              <w:marLeft w:val="0"/>
              <w:marRight w:val="0"/>
              <w:marTop w:val="0"/>
              <w:marBottom w:val="0"/>
              <w:divBdr>
                <w:top w:val="none" w:sz="0" w:space="0" w:color="auto"/>
                <w:left w:val="none" w:sz="0" w:space="0" w:color="auto"/>
                <w:bottom w:val="none" w:sz="0" w:space="0" w:color="auto"/>
                <w:right w:val="none" w:sz="0" w:space="0" w:color="auto"/>
              </w:divBdr>
              <w:divsChild>
                <w:div w:id="1860193964">
                  <w:marLeft w:val="0"/>
                  <w:marRight w:val="0"/>
                  <w:marTop w:val="0"/>
                  <w:marBottom w:val="0"/>
                  <w:divBdr>
                    <w:top w:val="none" w:sz="0" w:space="0" w:color="auto"/>
                    <w:left w:val="none" w:sz="0" w:space="0" w:color="auto"/>
                    <w:bottom w:val="none" w:sz="0" w:space="0" w:color="auto"/>
                    <w:right w:val="none" w:sz="0" w:space="0" w:color="auto"/>
                  </w:divBdr>
                  <w:divsChild>
                    <w:div w:id="24252980">
                      <w:marLeft w:val="0"/>
                      <w:marRight w:val="0"/>
                      <w:marTop w:val="0"/>
                      <w:marBottom w:val="0"/>
                      <w:divBdr>
                        <w:top w:val="none" w:sz="0" w:space="0" w:color="auto"/>
                        <w:left w:val="none" w:sz="0" w:space="0" w:color="auto"/>
                        <w:bottom w:val="none" w:sz="0" w:space="0" w:color="auto"/>
                        <w:right w:val="none" w:sz="0" w:space="0" w:color="auto"/>
                      </w:divBdr>
                      <w:divsChild>
                        <w:div w:id="1970163964">
                          <w:marLeft w:val="0"/>
                          <w:marRight w:val="0"/>
                          <w:marTop w:val="0"/>
                          <w:marBottom w:val="0"/>
                          <w:divBdr>
                            <w:top w:val="none" w:sz="0" w:space="0" w:color="auto"/>
                            <w:left w:val="none" w:sz="0" w:space="0" w:color="auto"/>
                            <w:bottom w:val="none" w:sz="0" w:space="0" w:color="auto"/>
                            <w:right w:val="none" w:sz="0" w:space="0" w:color="auto"/>
                          </w:divBdr>
                          <w:divsChild>
                            <w:div w:id="2088988566">
                              <w:marLeft w:val="0"/>
                              <w:marRight w:val="0"/>
                              <w:marTop w:val="0"/>
                              <w:marBottom w:val="0"/>
                              <w:divBdr>
                                <w:top w:val="none" w:sz="0" w:space="0" w:color="auto"/>
                                <w:left w:val="none" w:sz="0" w:space="0" w:color="auto"/>
                                <w:bottom w:val="none" w:sz="0" w:space="0" w:color="auto"/>
                                <w:right w:val="none" w:sz="0" w:space="0" w:color="auto"/>
                              </w:divBdr>
                              <w:divsChild>
                                <w:div w:id="569460255">
                                  <w:marLeft w:val="0"/>
                                  <w:marRight w:val="0"/>
                                  <w:marTop w:val="0"/>
                                  <w:marBottom w:val="0"/>
                                  <w:divBdr>
                                    <w:top w:val="none" w:sz="0" w:space="0" w:color="auto"/>
                                    <w:left w:val="none" w:sz="0" w:space="0" w:color="auto"/>
                                    <w:bottom w:val="none" w:sz="0" w:space="0" w:color="auto"/>
                                    <w:right w:val="none" w:sz="0" w:space="0" w:color="auto"/>
                                  </w:divBdr>
                                  <w:divsChild>
                                    <w:div w:id="421221901">
                                      <w:marLeft w:val="0"/>
                                      <w:marRight w:val="0"/>
                                      <w:marTop w:val="0"/>
                                      <w:marBottom w:val="0"/>
                                      <w:divBdr>
                                        <w:top w:val="none" w:sz="0" w:space="0" w:color="auto"/>
                                        <w:left w:val="none" w:sz="0" w:space="0" w:color="auto"/>
                                        <w:bottom w:val="none" w:sz="0" w:space="0" w:color="auto"/>
                                        <w:right w:val="none" w:sz="0" w:space="0" w:color="auto"/>
                                      </w:divBdr>
                                      <w:divsChild>
                                        <w:div w:id="799373481">
                                          <w:marLeft w:val="0"/>
                                          <w:marRight w:val="0"/>
                                          <w:marTop w:val="0"/>
                                          <w:marBottom w:val="0"/>
                                          <w:divBdr>
                                            <w:top w:val="none" w:sz="0" w:space="0" w:color="auto"/>
                                            <w:left w:val="none" w:sz="0" w:space="0" w:color="auto"/>
                                            <w:bottom w:val="none" w:sz="0" w:space="0" w:color="auto"/>
                                            <w:right w:val="none" w:sz="0" w:space="0" w:color="auto"/>
                                          </w:divBdr>
                                          <w:divsChild>
                                            <w:div w:id="505169629">
                                              <w:marLeft w:val="0"/>
                                              <w:marRight w:val="0"/>
                                              <w:marTop w:val="0"/>
                                              <w:marBottom w:val="0"/>
                                              <w:divBdr>
                                                <w:top w:val="none" w:sz="0" w:space="0" w:color="auto"/>
                                                <w:left w:val="none" w:sz="0" w:space="0" w:color="auto"/>
                                                <w:bottom w:val="none" w:sz="0" w:space="0" w:color="auto"/>
                                                <w:right w:val="none" w:sz="0" w:space="0" w:color="auto"/>
                                              </w:divBdr>
                                              <w:divsChild>
                                                <w:div w:id="2123038890">
                                                  <w:marLeft w:val="0"/>
                                                  <w:marRight w:val="0"/>
                                                  <w:marTop w:val="0"/>
                                                  <w:marBottom w:val="0"/>
                                                  <w:divBdr>
                                                    <w:top w:val="none" w:sz="0" w:space="0" w:color="auto"/>
                                                    <w:left w:val="none" w:sz="0" w:space="0" w:color="auto"/>
                                                    <w:bottom w:val="none" w:sz="0" w:space="0" w:color="auto"/>
                                                    <w:right w:val="none" w:sz="0" w:space="0" w:color="auto"/>
                                                  </w:divBdr>
                                                  <w:divsChild>
                                                    <w:div w:id="1488980405">
                                                      <w:marLeft w:val="0"/>
                                                      <w:marRight w:val="0"/>
                                                      <w:marTop w:val="0"/>
                                                      <w:marBottom w:val="0"/>
                                                      <w:divBdr>
                                                        <w:top w:val="none" w:sz="0" w:space="0" w:color="auto"/>
                                                        <w:left w:val="none" w:sz="0" w:space="0" w:color="auto"/>
                                                        <w:bottom w:val="none" w:sz="0" w:space="0" w:color="auto"/>
                                                        <w:right w:val="none" w:sz="0" w:space="0" w:color="auto"/>
                                                      </w:divBdr>
                                                      <w:divsChild>
                                                        <w:div w:id="113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072676">
      <w:bodyDiv w:val="1"/>
      <w:marLeft w:val="0"/>
      <w:marRight w:val="0"/>
      <w:marTop w:val="0"/>
      <w:marBottom w:val="0"/>
      <w:divBdr>
        <w:top w:val="none" w:sz="0" w:space="0" w:color="auto"/>
        <w:left w:val="none" w:sz="0" w:space="0" w:color="auto"/>
        <w:bottom w:val="none" w:sz="0" w:space="0" w:color="auto"/>
        <w:right w:val="none" w:sz="0" w:space="0" w:color="auto"/>
      </w:divBdr>
    </w:div>
    <w:div w:id="20642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transpordiamet.e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EC4F1-5ED8-4708-A07A-9818AC7CC639}">
  <ds:schemaRefs>
    <ds:schemaRef ds:uri="http://schemas.microsoft.com/sharepoint/v3/contenttype/forms"/>
  </ds:schemaRefs>
</ds:datastoreItem>
</file>

<file path=customXml/itemProps2.xml><?xml version="1.0" encoding="utf-8"?>
<ds:datastoreItem xmlns:ds="http://schemas.openxmlformats.org/officeDocument/2006/customXml" ds:itemID="{6BB6BB22-A7D4-4AF0-A92E-C42D367B7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DD5583-C6F5-4F95-814D-7D4941D58C9A}">
  <ds:schemaRefs>
    <ds:schemaRef ds:uri="http://schemas.openxmlformats.org/officeDocument/2006/bibliography"/>
  </ds:schemaRefs>
</ds:datastoreItem>
</file>

<file path=customXml/itemProps4.xml><?xml version="1.0" encoding="utf-8"?>
<ds:datastoreItem xmlns:ds="http://schemas.openxmlformats.org/officeDocument/2006/customXml" ds:itemID="{378692DC-6CDB-4EEB-BEAB-35AE7F9A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3904</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Saue Vallavalitus kiri</vt:lpstr>
      <vt:lpstr>Saue Vallavalitus kiri</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2023-06-02T05:43:00Z</dcterms:created>
  <dcterms:modified xsi:type="dcterms:W3CDTF">2023-06-02T06:28:00Z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